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2E64" w:rsidRDefault="00722EBF" w:rsidP="00792E6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 w:themeColor="text1"/>
          <w:sz w:val="28"/>
          <w:szCs w:val="28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left:0;text-align:left;margin-left:76.2pt;margin-top:40.2pt;width:162pt;height:53.25pt;z-index:2516582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" strokecolor="white">
            <v:textbox style="mso-next-textbox:#Text Box 2">
              <w:txbxContent>
                <w:p w:rsidR="00722EBF" w:rsidRPr="005275D5" w:rsidRDefault="00722EBF" w:rsidP="00722EBF">
                  <w:pPr>
                    <w:spacing w:after="0" w:line="240" w:lineRule="auto"/>
                    <w:rPr>
                      <w:rFonts w:ascii="Segoe UI" w:hAnsi="Segoe UI" w:cs="Segoe UI"/>
                      <w:color w:val="006FB8"/>
                      <w:sz w:val="16"/>
                      <w:szCs w:val="16"/>
                    </w:rPr>
                  </w:pPr>
                  <w:r w:rsidRPr="005275D5">
                    <w:rPr>
                      <w:rFonts w:ascii="Segoe UI" w:hAnsi="Segoe UI" w:cs="Segoe UI"/>
                      <w:b/>
                      <w:bCs/>
                      <w:color w:val="006FB8"/>
                      <w:sz w:val="16"/>
                      <w:szCs w:val="16"/>
                    </w:rPr>
                    <w:t>Управление Федеральной службы</w:t>
                  </w:r>
                </w:p>
                <w:p w:rsidR="00722EBF" w:rsidRPr="005275D5" w:rsidRDefault="00722EBF" w:rsidP="00722EBF">
                  <w:pPr>
                    <w:spacing w:after="0" w:line="240" w:lineRule="auto"/>
                    <w:rPr>
                      <w:rFonts w:ascii="Segoe UI" w:hAnsi="Segoe UI" w:cs="Segoe UI"/>
                      <w:color w:val="006FB8"/>
                      <w:sz w:val="16"/>
                      <w:szCs w:val="16"/>
                    </w:rPr>
                  </w:pPr>
                  <w:r w:rsidRPr="005275D5">
                    <w:rPr>
                      <w:rFonts w:ascii="Segoe UI" w:hAnsi="Segoe UI" w:cs="Segoe UI"/>
                      <w:b/>
                      <w:bCs/>
                      <w:color w:val="006FB8"/>
                      <w:sz w:val="16"/>
                      <w:szCs w:val="16"/>
                    </w:rPr>
                    <w:t xml:space="preserve">государственной регистрации, </w:t>
                  </w:r>
                </w:p>
                <w:p w:rsidR="00722EBF" w:rsidRPr="005275D5" w:rsidRDefault="00722EBF" w:rsidP="00722EBF">
                  <w:pPr>
                    <w:spacing w:after="0" w:line="240" w:lineRule="auto"/>
                    <w:rPr>
                      <w:rFonts w:ascii="Segoe UI" w:hAnsi="Segoe UI" w:cs="Segoe UI"/>
                      <w:color w:val="006FB8"/>
                      <w:sz w:val="16"/>
                      <w:szCs w:val="16"/>
                    </w:rPr>
                  </w:pPr>
                  <w:r w:rsidRPr="005275D5">
                    <w:rPr>
                      <w:rFonts w:ascii="Segoe UI" w:hAnsi="Segoe UI" w:cs="Segoe UI"/>
                      <w:b/>
                      <w:bCs/>
                      <w:color w:val="006FB8"/>
                      <w:sz w:val="16"/>
                      <w:szCs w:val="16"/>
                    </w:rPr>
                    <w:t>кадастра и картографии</w:t>
                  </w:r>
                </w:p>
                <w:p w:rsidR="00722EBF" w:rsidRPr="00F75B0D" w:rsidRDefault="00722EBF" w:rsidP="00722EBF">
                  <w:pPr>
                    <w:rPr>
                      <w:color w:val="006FB8"/>
                      <w:sz w:val="16"/>
                      <w:szCs w:val="16"/>
                    </w:rPr>
                  </w:pPr>
                  <w:r w:rsidRPr="005275D5">
                    <w:rPr>
                      <w:rFonts w:ascii="Segoe UI" w:hAnsi="Segoe UI" w:cs="Segoe UI"/>
                      <w:b/>
                      <w:bCs/>
                      <w:color w:val="006FB8"/>
                      <w:sz w:val="16"/>
                      <w:szCs w:val="16"/>
                    </w:rPr>
                    <w:t xml:space="preserve">по </w:t>
                  </w:r>
                  <w:r>
                    <w:rPr>
                      <w:rFonts w:ascii="Segoe UI" w:hAnsi="Segoe UI" w:cs="Segoe UI"/>
                      <w:b/>
                      <w:bCs/>
                      <w:color w:val="006FB8"/>
                      <w:sz w:val="16"/>
                      <w:szCs w:val="16"/>
                    </w:rPr>
                    <w:t>Смоленской области</w:t>
                  </w:r>
                </w:p>
              </w:txbxContent>
            </v:textbox>
          </v:shape>
        </w:pict>
      </w:r>
      <w:r w:rsidRPr="00722EB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drawing>
          <wp:inline distT="0" distB="0" distL="0" distR="0">
            <wp:extent cx="3228975" cy="1266825"/>
            <wp:effectExtent l="19050" t="0" r="9525" b="0"/>
            <wp:docPr id="2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8975" cy="1266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11BDA" w:rsidRDefault="00611BDA" w:rsidP="00AE7156">
      <w:pPr>
        <w:shd w:val="clear" w:color="auto" w:fill="FFFFFF"/>
        <w:spacing w:after="0" w:line="240" w:lineRule="auto"/>
        <w:ind w:firstLine="709"/>
        <w:jc w:val="both"/>
        <w:rPr>
          <w:rFonts w:ascii="Segoe UI" w:hAnsi="Segoe UI" w:cs="Segoe UI"/>
          <w:sz w:val="24"/>
          <w:szCs w:val="24"/>
        </w:rPr>
      </w:pPr>
    </w:p>
    <w:p w:rsidR="00611BDA" w:rsidRPr="00722EBF" w:rsidRDefault="00722EBF" w:rsidP="00722EBF">
      <w:pPr>
        <w:shd w:val="clear" w:color="auto" w:fill="FFFFFF"/>
        <w:spacing w:after="0" w:line="240" w:lineRule="auto"/>
        <w:ind w:firstLine="709"/>
        <w:jc w:val="center"/>
        <w:rPr>
          <w:rFonts w:ascii="Segoe UI" w:hAnsi="Segoe UI" w:cs="Segoe UI"/>
          <w:b/>
          <w:sz w:val="32"/>
          <w:szCs w:val="32"/>
        </w:rPr>
      </w:pPr>
      <w:r w:rsidRPr="00722EBF">
        <w:rPr>
          <w:rFonts w:ascii="Segoe UI" w:hAnsi="Segoe UI" w:cs="Segoe UI"/>
          <w:b/>
          <w:sz w:val="32"/>
          <w:szCs w:val="32"/>
        </w:rPr>
        <w:t>Виды выписок из ЕГРН</w:t>
      </w:r>
    </w:p>
    <w:p w:rsidR="00722EBF" w:rsidRDefault="00722EBF" w:rsidP="00AE7156">
      <w:pPr>
        <w:shd w:val="clear" w:color="auto" w:fill="FFFFFF"/>
        <w:spacing w:after="0" w:line="240" w:lineRule="auto"/>
        <w:ind w:firstLine="709"/>
        <w:jc w:val="both"/>
        <w:rPr>
          <w:rFonts w:ascii="Segoe UI" w:hAnsi="Segoe UI" w:cs="Segoe UI"/>
          <w:sz w:val="24"/>
          <w:szCs w:val="24"/>
        </w:rPr>
      </w:pPr>
    </w:p>
    <w:p w:rsidR="00792E64" w:rsidRDefault="007F6843" w:rsidP="00AE7156">
      <w:pPr>
        <w:shd w:val="clear" w:color="auto" w:fill="FFFFFF"/>
        <w:spacing w:after="0" w:line="240" w:lineRule="auto"/>
        <w:ind w:firstLine="709"/>
        <w:jc w:val="both"/>
        <w:rPr>
          <w:rFonts w:ascii="Segoe UI" w:hAnsi="Segoe UI" w:cs="Segoe UI"/>
          <w:sz w:val="24"/>
          <w:szCs w:val="24"/>
        </w:rPr>
      </w:pPr>
      <w:r w:rsidRPr="007F6843">
        <w:rPr>
          <w:rFonts w:ascii="Segoe UI" w:hAnsi="Segoe UI" w:cs="Segoe UI"/>
          <w:sz w:val="24"/>
          <w:szCs w:val="24"/>
        </w:rPr>
        <w:t xml:space="preserve">Выписка из Единого государственного реестра недвижимости (ЕГРН) — </w:t>
      </w:r>
      <w:r w:rsidR="00722EBF">
        <w:rPr>
          <w:rFonts w:ascii="Segoe UI" w:hAnsi="Segoe UI" w:cs="Segoe UI"/>
          <w:sz w:val="24"/>
          <w:szCs w:val="24"/>
        </w:rPr>
        <w:br/>
      </w:r>
      <w:r w:rsidRPr="007F6843">
        <w:rPr>
          <w:rFonts w:ascii="Segoe UI" w:hAnsi="Segoe UI" w:cs="Segoe UI"/>
          <w:sz w:val="24"/>
          <w:szCs w:val="24"/>
        </w:rPr>
        <w:t xml:space="preserve">это одна </w:t>
      </w:r>
      <w:r>
        <w:rPr>
          <w:rFonts w:ascii="Segoe UI" w:hAnsi="Segoe UI" w:cs="Segoe UI"/>
          <w:sz w:val="24"/>
          <w:szCs w:val="24"/>
        </w:rPr>
        <w:t xml:space="preserve">из форм предоставления сведений, содержащихся в </w:t>
      </w:r>
      <w:r w:rsidRPr="007F6843">
        <w:rPr>
          <w:rFonts w:ascii="Segoe UI" w:hAnsi="Segoe UI" w:cs="Segoe UI"/>
          <w:sz w:val="24"/>
          <w:szCs w:val="24"/>
        </w:rPr>
        <w:t>ЕГРН</w:t>
      </w:r>
      <w:r>
        <w:rPr>
          <w:rFonts w:ascii="Segoe UI" w:hAnsi="Segoe UI" w:cs="Segoe UI"/>
          <w:sz w:val="24"/>
          <w:szCs w:val="24"/>
        </w:rPr>
        <w:t>.</w:t>
      </w:r>
    </w:p>
    <w:p w:rsidR="003059CE" w:rsidRDefault="007F6843" w:rsidP="00AE7156">
      <w:pPr>
        <w:shd w:val="clear" w:color="auto" w:fill="FFFFFF"/>
        <w:spacing w:after="0" w:line="240" w:lineRule="auto"/>
        <w:ind w:firstLine="709"/>
        <w:jc w:val="both"/>
        <w:rPr>
          <w:rFonts w:ascii="Segoe UI" w:hAnsi="Segoe UI" w:cs="Segoe UI"/>
          <w:sz w:val="24"/>
          <w:szCs w:val="24"/>
        </w:rPr>
      </w:pPr>
      <w:r>
        <w:rPr>
          <w:rFonts w:ascii="Segoe UI" w:hAnsi="Segoe UI" w:cs="Segoe UI"/>
          <w:sz w:val="24"/>
          <w:szCs w:val="24"/>
        </w:rPr>
        <w:t>Существует несколько видо</w:t>
      </w:r>
      <w:r w:rsidR="003059CE">
        <w:rPr>
          <w:rFonts w:ascii="Segoe UI" w:hAnsi="Segoe UI" w:cs="Segoe UI"/>
          <w:sz w:val="24"/>
          <w:szCs w:val="24"/>
        </w:rPr>
        <w:t>в</w:t>
      </w:r>
      <w:r>
        <w:rPr>
          <w:rFonts w:ascii="Segoe UI" w:hAnsi="Segoe UI" w:cs="Segoe UI"/>
          <w:sz w:val="24"/>
          <w:szCs w:val="24"/>
        </w:rPr>
        <w:t xml:space="preserve"> </w:t>
      </w:r>
      <w:r w:rsidR="003059CE">
        <w:rPr>
          <w:rFonts w:ascii="Segoe UI" w:hAnsi="Segoe UI" w:cs="Segoe UI"/>
          <w:sz w:val="24"/>
          <w:szCs w:val="24"/>
        </w:rPr>
        <w:t>выписок</w:t>
      </w:r>
      <w:r w:rsidR="003059CE" w:rsidRPr="003059CE">
        <w:rPr>
          <w:rFonts w:ascii="Segoe UI" w:hAnsi="Segoe UI" w:cs="Segoe UI"/>
          <w:sz w:val="24"/>
          <w:szCs w:val="24"/>
        </w:rPr>
        <w:t xml:space="preserve"> </w:t>
      </w:r>
      <w:r w:rsidR="003059CE">
        <w:rPr>
          <w:rFonts w:ascii="Segoe UI" w:hAnsi="Segoe UI" w:cs="Segoe UI"/>
          <w:sz w:val="24"/>
          <w:szCs w:val="24"/>
        </w:rPr>
        <w:t>из ЕГРН,</w:t>
      </w:r>
      <w:r w:rsidR="003059CE" w:rsidRPr="003059CE">
        <w:rPr>
          <w:rFonts w:ascii="Segoe UI" w:hAnsi="Segoe UI" w:cs="Segoe UI"/>
          <w:sz w:val="24"/>
          <w:szCs w:val="24"/>
        </w:rPr>
        <w:t xml:space="preserve"> </w:t>
      </w:r>
      <w:r w:rsidR="003059CE">
        <w:rPr>
          <w:rFonts w:ascii="Segoe UI" w:hAnsi="Segoe UI" w:cs="Segoe UI"/>
          <w:sz w:val="24"/>
          <w:szCs w:val="24"/>
        </w:rPr>
        <w:t xml:space="preserve">формы которых утверждены приказами Минэкономразвития от 25.12.2015 № 975, от 20.06.2016 № 378. </w:t>
      </w:r>
    </w:p>
    <w:p w:rsidR="003059CE" w:rsidRDefault="003059CE" w:rsidP="00AE71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Segoe UI" w:hAnsi="Segoe UI" w:cs="Segoe UI"/>
          <w:sz w:val="24"/>
          <w:szCs w:val="24"/>
        </w:rPr>
      </w:pPr>
      <w:r>
        <w:rPr>
          <w:rFonts w:ascii="Segoe UI" w:hAnsi="Segoe UI" w:cs="Segoe UI"/>
          <w:sz w:val="24"/>
          <w:szCs w:val="24"/>
        </w:rPr>
        <w:t xml:space="preserve">Сведения, содержащиеся в ЕГРН, за исключением сведений, доступ </w:t>
      </w:r>
      <w:r w:rsidR="00722EBF">
        <w:rPr>
          <w:rFonts w:ascii="Segoe UI" w:hAnsi="Segoe UI" w:cs="Segoe UI"/>
          <w:sz w:val="24"/>
          <w:szCs w:val="24"/>
        </w:rPr>
        <w:br/>
      </w:r>
      <w:r>
        <w:rPr>
          <w:rFonts w:ascii="Segoe UI" w:hAnsi="Segoe UI" w:cs="Segoe UI"/>
          <w:sz w:val="24"/>
          <w:szCs w:val="24"/>
        </w:rPr>
        <w:t xml:space="preserve">к которым ограничен федеральным </w:t>
      </w:r>
      <w:hyperlink r:id="rId6" w:history="1">
        <w:r>
          <w:rPr>
            <w:rFonts w:ascii="Segoe UI" w:hAnsi="Segoe UI" w:cs="Segoe UI"/>
            <w:color w:val="0000FF"/>
            <w:sz w:val="24"/>
            <w:szCs w:val="24"/>
          </w:rPr>
          <w:t>законом</w:t>
        </w:r>
      </w:hyperlink>
      <w:r>
        <w:rPr>
          <w:rFonts w:ascii="Segoe UI" w:hAnsi="Segoe UI" w:cs="Segoe UI"/>
          <w:sz w:val="24"/>
          <w:szCs w:val="24"/>
        </w:rPr>
        <w:t xml:space="preserve">, предоставляются органом регистрации прав по запросам любых лиц. </w:t>
      </w:r>
    </w:p>
    <w:p w:rsidR="003059CE" w:rsidRPr="00147B60" w:rsidRDefault="00C9795C" w:rsidP="00AE7156">
      <w:pPr>
        <w:shd w:val="clear" w:color="auto" w:fill="FFFFFF"/>
        <w:spacing w:after="0" w:line="240" w:lineRule="auto"/>
        <w:jc w:val="both"/>
        <w:rPr>
          <w:rFonts w:ascii="Segoe UI" w:hAnsi="Segoe UI" w:cs="Segoe UI"/>
          <w:sz w:val="24"/>
          <w:szCs w:val="24"/>
          <w:u w:val="single"/>
        </w:rPr>
      </w:pPr>
      <w:r w:rsidRPr="00147B60">
        <w:rPr>
          <w:rFonts w:ascii="Segoe UI" w:hAnsi="Segoe UI" w:cs="Segoe UI"/>
          <w:sz w:val="24"/>
          <w:szCs w:val="24"/>
          <w:u w:val="single"/>
        </w:rPr>
        <w:t>К общедоступным сведениям относятся следующие виды выписок из ЕГРН:</w:t>
      </w:r>
    </w:p>
    <w:p w:rsidR="003059CE" w:rsidRDefault="003059CE" w:rsidP="00AE7156">
      <w:pPr>
        <w:autoSpaceDE w:val="0"/>
        <w:autoSpaceDN w:val="0"/>
        <w:adjustRightInd w:val="0"/>
        <w:spacing w:after="0" w:line="240" w:lineRule="auto"/>
        <w:jc w:val="both"/>
        <w:rPr>
          <w:rFonts w:ascii="Segoe UI" w:hAnsi="Segoe UI" w:cs="Segoe UI"/>
          <w:sz w:val="24"/>
          <w:szCs w:val="24"/>
        </w:rPr>
      </w:pPr>
      <w:r>
        <w:rPr>
          <w:rFonts w:ascii="Segoe UI" w:hAnsi="Segoe UI" w:cs="Segoe UI"/>
          <w:sz w:val="24"/>
          <w:szCs w:val="24"/>
        </w:rPr>
        <w:t>- об объекте недвижимости</w:t>
      </w:r>
      <w:r w:rsidR="00AE7156">
        <w:rPr>
          <w:rFonts w:ascii="Segoe UI" w:hAnsi="Segoe UI" w:cs="Segoe UI"/>
          <w:sz w:val="24"/>
          <w:szCs w:val="24"/>
        </w:rPr>
        <w:t>;</w:t>
      </w:r>
    </w:p>
    <w:p w:rsidR="00C9795C" w:rsidRDefault="00C9795C" w:rsidP="00AE7156">
      <w:pPr>
        <w:autoSpaceDE w:val="0"/>
        <w:autoSpaceDN w:val="0"/>
        <w:adjustRightInd w:val="0"/>
        <w:spacing w:after="0" w:line="240" w:lineRule="auto"/>
        <w:jc w:val="both"/>
        <w:rPr>
          <w:rFonts w:ascii="Segoe UI" w:hAnsi="Segoe UI" w:cs="Segoe UI"/>
          <w:sz w:val="24"/>
          <w:szCs w:val="24"/>
        </w:rPr>
      </w:pPr>
      <w:r>
        <w:rPr>
          <w:rFonts w:ascii="Segoe UI" w:hAnsi="Segoe UI" w:cs="Segoe UI"/>
          <w:sz w:val="24"/>
          <w:szCs w:val="24"/>
        </w:rPr>
        <w:t>- о кадастровой стоимости объекта недвижимости</w:t>
      </w:r>
      <w:r w:rsidR="00AE7156">
        <w:rPr>
          <w:rFonts w:ascii="Segoe UI" w:hAnsi="Segoe UI" w:cs="Segoe UI"/>
          <w:sz w:val="24"/>
          <w:szCs w:val="24"/>
        </w:rPr>
        <w:t>;</w:t>
      </w:r>
    </w:p>
    <w:p w:rsidR="00C9795C" w:rsidRDefault="00C9795C" w:rsidP="00AE7156">
      <w:pPr>
        <w:autoSpaceDE w:val="0"/>
        <w:autoSpaceDN w:val="0"/>
        <w:adjustRightInd w:val="0"/>
        <w:spacing w:after="0" w:line="240" w:lineRule="auto"/>
        <w:jc w:val="both"/>
        <w:rPr>
          <w:rFonts w:ascii="Segoe UI" w:hAnsi="Segoe UI" w:cs="Segoe UI"/>
          <w:sz w:val="24"/>
          <w:szCs w:val="24"/>
        </w:rPr>
      </w:pPr>
      <w:r>
        <w:rPr>
          <w:rFonts w:ascii="Segoe UI" w:hAnsi="Segoe UI" w:cs="Segoe UI"/>
          <w:sz w:val="24"/>
          <w:szCs w:val="24"/>
        </w:rPr>
        <w:t>-</w:t>
      </w:r>
      <w:r w:rsidRPr="00C9795C">
        <w:rPr>
          <w:rFonts w:ascii="Segoe UI" w:hAnsi="Segoe UI" w:cs="Segoe UI"/>
          <w:sz w:val="24"/>
          <w:szCs w:val="24"/>
        </w:rPr>
        <w:t xml:space="preserve"> </w:t>
      </w:r>
      <w:r>
        <w:rPr>
          <w:rFonts w:ascii="Segoe UI" w:hAnsi="Segoe UI" w:cs="Segoe UI"/>
          <w:sz w:val="24"/>
          <w:szCs w:val="24"/>
        </w:rPr>
        <w:t>о зарегистрированных договорах участия в долевом строительстве</w:t>
      </w:r>
      <w:r w:rsidR="00AE7156">
        <w:rPr>
          <w:rFonts w:ascii="Segoe UI" w:hAnsi="Segoe UI" w:cs="Segoe UI"/>
          <w:sz w:val="24"/>
          <w:szCs w:val="24"/>
        </w:rPr>
        <w:t>;</w:t>
      </w:r>
    </w:p>
    <w:p w:rsidR="009872D4" w:rsidRDefault="009872D4" w:rsidP="00AE7156">
      <w:pPr>
        <w:autoSpaceDE w:val="0"/>
        <w:autoSpaceDN w:val="0"/>
        <w:adjustRightInd w:val="0"/>
        <w:spacing w:after="0" w:line="240" w:lineRule="auto"/>
        <w:jc w:val="both"/>
        <w:rPr>
          <w:rFonts w:ascii="Segoe UI" w:hAnsi="Segoe UI" w:cs="Segoe UI"/>
          <w:sz w:val="24"/>
          <w:szCs w:val="24"/>
        </w:rPr>
      </w:pPr>
      <w:r>
        <w:rPr>
          <w:rFonts w:ascii="Segoe UI" w:hAnsi="Segoe UI" w:cs="Segoe UI"/>
          <w:sz w:val="24"/>
          <w:szCs w:val="24"/>
        </w:rPr>
        <w:t>- об основных характеристиках и зарегистрированных правах на объект недвижимости</w:t>
      </w:r>
      <w:r w:rsidR="00AE7156">
        <w:rPr>
          <w:rFonts w:ascii="Segoe UI" w:hAnsi="Segoe UI" w:cs="Segoe UI"/>
          <w:sz w:val="24"/>
          <w:szCs w:val="24"/>
        </w:rPr>
        <w:t>;</w:t>
      </w:r>
    </w:p>
    <w:p w:rsidR="009872D4" w:rsidRDefault="009872D4" w:rsidP="00AE7156">
      <w:pPr>
        <w:autoSpaceDE w:val="0"/>
        <w:autoSpaceDN w:val="0"/>
        <w:adjustRightInd w:val="0"/>
        <w:spacing w:after="0" w:line="240" w:lineRule="auto"/>
        <w:jc w:val="both"/>
        <w:rPr>
          <w:rFonts w:ascii="Segoe UI" w:hAnsi="Segoe UI" w:cs="Segoe UI"/>
          <w:sz w:val="24"/>
          <w:szCs w:val="24"/>
        </w:rPr>
      </w:pPr>
      <w:r>
        <w:rPr>
          <w:rFonts w:ascii="Segoe UI" w:hAnsi="Segoe UI" w:cs="Segoe UI"/>
          <w:sz w:val="24"/>
          <w:szCs w:val="24"/>
        </w:rPr>
        <w:t>- о переходе прав на объект недвижимости</w:t>
      </w:r>
      <w:r w:rsidR="00AD2EED">
        <w:rPr>
          <w:rFonts w:ascii="Segoe UI" w:hAnsi="Segoe UI" w:cs="Segoe UI"/>
          <w:sz w:val="24"/>
          <w:szCs w:val="24"/>
        </w:rPr>
        <w:t>;</w:t>
      </w:r>
    </w:p>
    <w:p w:rsidR="009872D4" w:rsidRDefault="009872D4" w:rsidP="00AE7156">
      <w:pPr>
        <w:autoSpaceDE w:val="0"/>
        <w:autoSpaceDN w:val="0"/>
        <w:adjustRightInd w:val="0"/>
        <w:spacing w:after="0" w:line="240" w:lineRule="auto"/>
        <w:jc w:val="both"/>
        <w:rPr>
          <w:rFonts w:ascii="Segoe UI" w:hAnsi="Segoe UI" w:cs="Segoe UI"/>
          <w:sz w:val="24"/>
          <w:szCs w:val="24"/>
        </w:rPr>
      </w:pPr>
      <w:r>
        <w:rPr>
          <w:rFonts w:ascii="Segoe UI" w:hAnsi="Segoe UI" w:cs="Segoe UI"/>
          <w:sz w:val="24"/>
          <w:szCs w:val="24"/>
        </w:rPr>
        <w:t>- о зоне с особыми условиями использования территорий, территориальной зоне, территории объекта культурного наследия, территории опережающего социально-экономического развития, зоне территориального развития в Российской Федерации, игорной зоне, лесничестве, лесопарке, особо охраняемой природной территории, особой экономической зоне, охотничьем угодье, береговой линии (границе водного объекта), проекте межевания территории</w:t>
      </w:r>
      <w:r w:rsidR="00AD2EED">
        <w:rPr>
          <w:rFonts w:ascii="Segoe UI" w:hAnsi="Segoe UI" w:cs="Segoe UI"/>
          <w:sz w:val="24"/>
          <w:szCs w:val="24"/>
        </w:rPr>
        <w:t>;</w:t>
      </w:r>
    </w:p>
    <w:p w:rsidR="009872D4" w:rsidRDefault="009872D4" w:rsidP="00AE7156">
      <w:pPr>
        <w:autoSpaceDE w:val="0"/>
        <w:autoSpaceDN w:val="0"/>
        <w:adjustRightInd w:val="0"/>
        <w:spacing w:after="0" w:line="240" w:lineRule="auto"/>
        <w:jc w:val="both"/>
        <w:rPr>
          <w:rFonts w:ascii="Segoe UI" w:hAnsi="Segoe UI" w:cs="Segoe UI"/>
          <w:sz w:val="24"/>
          <w:szCs w:val="24"/>
        </w:rPr>
      </w:pPr>
      <w:r>
        <w:rPr>
          <w:rFonts w:ascii="Segoe UI" w:hAnsi="Segoe UI" w:cs="Segoe UI"/>
          <w:sz w:val="24"/>
          <w:szCs w:val="24"/>
        </w:rPr>
        <w:t>-</w:t>
      </w:r>
      <w:r w:rsidRPr="009872D4">
        <w:rPr>
          <w:rFonts w:ascii="Segoe UI" w:hAnsi="Segoe UI" w:cs="Segoe UI"/>
          <w:sz w:val="24"/>
          <w:szCs w:val="24"/>
        </w:rPr>
        <w:t xml:space="preserve"> </w:t>
      </w:r>
      <w:r>
        <w:rPr>
          <w:rFonts w:ascii="Segoe UI" w:hAnsi="Segoe UI" w:cs="Segoe UI"/>
          <w:sz w:val="24"/>
          <w:szCs w:val="24"/>
        </w:rPr>
        <w:t>о границе между субъектами Российской Федерации, границе муниципального образования и границе населенного пункта</w:t>
      </w:r>
      <w:r w:rsidR="00AE7156">
        <w:rPr>
          <w:rFonts w:ascii="Segoe UI" w:hAnsi="Segoe UI" w:cs="Segoe UI"/>
          <w:sz w:val="24"/>
          <w:szCs w:val="24"/>
        </w:rPr>
        <w:t>.</w:t>
      </w:r>
    </w:p>
    <w:p w:rsidR="00C9795C" w:rsidRPr="00147B60" w:rsidRDefault="00AD2EED" w:rsidP="00AE7156">
      <w:pPr>
        <w:autoSpaceDE w:val="0"/>
        <w:autoSpaceDN w:val="0"/>
        <w:adjustRightInd w:val="0"/>
        <w:spacing w:after="0" w:line="240" w:lineRule="auto"/>
        <w:jc w:val="both"/>
        <w:rPr>
          <w:rFonts w:ascii="Segoe UI" w:hAnsi="Segoe UI" w:cs="Segoe UI"/>
          <w:sz w:val="24"/>
          <w:szCs w:val="24"/>
          <w:u w:val="single"/>
        </w:rPr>
      </w:pPr>
      <w:r>
        <w:rPr>
          <w:rFonts w:ascii="Segoe UI" w:hAnsi="Segoe UI" w:cs="Segoe UI"/>
          <w:sz w:val="24"/>
          <w:szCs w:val="24"/>
          <w:u w:val="single"/>
        </w:rPr>
        <w:t>В</w:t>
      </w:r>
      <w:r w:rsidR="00C9795C" w:rsidRPr="00147B60">
        <w:rPr>
          <w:rFonts w:ascii="Segoe UI" w:hAnsi="Segoe UI" w:cs="Segoe UI"/>
          <w:sz w:val="24"/>
          <w:szCs w:val="24"/>
          <w:u w:val="single"/>
        </w:rPr>
        <w:t>ыпис</w:t>
      </w:r>
      <w:r>
        <w:rPr>
          <w:rFonts w:ascii="Segoe UI" w:hAnsi="Segoe UI" w:cs="Segoe UI"/>
          <w:sz w:val="24"/>
          <w:szCs w:val="24"/>
          <w:u w:val="single"/>
        </w:rPr>
        <w:t>ки</w:t>
      </w:r>
      <w:r w:rsidR="00C9795C" w:rsidRPr="00147B60">
        <w:rPr>
          <w:rFonts w:ascii="Segoe UI" w:hAnsi="Segoe UI" w:cs="Segoe UI"/>
          <w:sz w:val="24"/>
          <w:szCs w:val="24"/>
          <w:u w:val="single"/>
        </w:rPr>
        <w:t xml:space="preserve"> из ЕГРН, предоставление которых допустимо только ограниченному кругу лиц:</w:t>
      </w:r>
    </w:p>
    <w:p w:rsidR="003059CE" w:rsidRDefault="003059CE" w:rsidP="00AE7156">
      <w:pPr>
        <w:autoSpaceDE w:val="0"/>
        <w:autoSpaceDN w:val="0"/>
        <w:adjustRightInd w:val="0"/>
        <w:spacing w:after="0" w:line="240" w:lineRule="auto"/>
        <w:jc w:val="both"/>
        <w:rPr>
          <w:rFonts w:ascii="Segoe UI" w:hAnsi="Segoe UI" w:cs="Segoe UI"/>
          <w:sz w:val="24"/>
          <w:szCs w:val="24"/>
        </w:rPr>
      </w:pPr>
      <w:r>
        <w:rPr>
          <w:rFonts w:ascii="Segoe UI" w:hAnsi="Segoe UI" w:cs="Segoe UI"/>
          <w:sz w:val="24"/>
          <w:szCs w:val="24"/>
        </w:rPr>
        <w:t>-</w:t>
      </w:r>
      <w:r w:rsidRPr="003059CE">
        <w:rPr>
          <w:rFonts w:ascii="Segoe UI" w:hAnsi="Segoe UI" w:cs="Segoe UI"/>
          <w:sz w:val="24"/>
          <w:szCs w:val="24"/>
        </w:rPr>
        <w:t xml:space="preserve"> </w:t>
      </w:r>
      <w:r>
        <w:rPr>
          <w:rFonts w:ascii="Segoe UI" w:hAnsi="Segoe UI" w:cs="Segoe UI"/>
          <w:sz w:val="24"/>
          <w:szCs w:val="24"/>
        </w:rPr>
        <w:t xml:space="preserve">о признании правообладателя </w:t>
      </w:r>
      <w:proofErr w:type="gramStart"/>
      <w:r>
        <w:rPr>
          <w:rFonts w:ascii="Segoe UI" w:hAnsi="Segoe UI" w:cs="Segoe UI"/>
          <w:sz w:val="24"/>
          <w:szCs w:val="24"/>
        </w:rPr>
        <w:t>недееспособным</w:t>
      </w:r>
      <w:proofErr w:type="gramEnd"/>
      <w:r>
        <w:rPr>
          <w:rFonts w:ascii="Segoe UI" w:hAnsi="Segoe UI" w:cs="Segoe UI"/>
          <w:sz w:val="24"/>
          <w:szCs w:val="24"/>
        </w:rPr>
        <w:t xml:space="preserve"> или ограниченно дееспособным</w:t>
      </w:r>
      <w:r w:rsidR="00611BDA">
        <w:rPr>
          <w:rFonts w:ascii="Segoe UI" w:hAnsi="Segoe UI" w:cs="Segoe UI"/>
          <w:sz w:val="24"/>
          <w:szCs w:val="24"/>
        </w:rPr>
        <w:t>;</w:t>
      </w:r>
    </w:p>
    <w:p w:rsidR="00C9795C" w:rsidRDefault="00C9795C" w:rsidP="00AE7156">
      <w:pPr>
        <w:autoSpaceDE w:val="0"/>
        <w:autoSpaceDN w:val="0"/>
        <w:adjustRightInd w:val="0"/>
        <w:spacing w:after="0" w:line="240" w:lineRule="auto"/>
        <w:jc w:val="both"/>
        <w:rPr>
          <w:rFonts w:ascii="Segoe UI" w:hAnsi="Segoe UI" w:cs="Segoe UI"/>
          <w:sz w:val="24"/>
          <w:szCs w:val="24"/>
        </w:rPr>
      </w:pPr>
      <w:r>
        <w:rPr>
          <w:rFonts w:ascii="Segoe UI" w:hAnsi="Segoe UI" w:cs="Segoe UI"/>
          <w:sz w:val="24"/>
          <w:szCs w:val="24"/>
        </w:rPr>
        <w:t>- о содержании правоустанавливающих документов</w:t>
      </w:r>
      <w:r w:rsidR="00611BDA">
        <w:rPr>
          <w:rFonts w:ascii="Segoe UI" w:hAnsi="Segoe UI" w:cs="Segoe UI"/>
          <w:sz w:val="24"/>
          <w:szCs w:val="24"/>
        </w:rPr>
        <w:t>;</w:t>
      </w:r>
    </w:p>
    <w:p w:rsidR="009872D4" w:rsidRDefault="009872D4" w:rsidP="00AE7156">
      <w:pPr>
        <w:autoSpaceDE w:val="0"/>
        <w:autoSpaceDN w:val="0"/>
        <w:adjustRightInd w:val="0"/>
        <w:spacing w:after="0" w:line="240" w:lineRule="auto"/>
        <w:jc w:val="both"/>
        <w:rPr>
          <w:rFonts w:ascii="Segoe UI" w:hAnsi="Segoe UI" w:cs="Segoe UI"/>
          <w:sz w:val="24"/>
          <w:szCs w:val="24"/>
        </w:rPr>
      </w:pPr>
      <w:r>
        <w:rPr>
          <w:rFonts w:ascii="Segoe UI" w:hAnsi="Segoe UI" w:cs="Segoe UI"/>
          <w:sz w:val="24"/>
          <w:szCs w:val="24"/>
        </w:rPr>
        <w:t>- о правах отдельного лица на имевшиеся (имеющиеся) у него объекты недвижимости</w:t>
      </w:r>
      <w:r w:rsidR="00611BDA">
        <w:rPr>
          <w:rFonts w:ascii="Segoe UI" w:hAnsi="Segoe UI" w:cs="Segoe UI"/>
          <w:sz w:val="24"/>
          <w:szCs w:val="24"/>
        </w:rPr>
        <w:t>;</w:t>
      </w:r>
    </w:p>
    <w:p w:rsidR="009872D4" w:rsidRDefault="009872D4" w:rsidP="00AE7156">
      <w:pPr>
        <w:autoSpaceDE w:val="0"/>
        <w:autoSpaceDN w:val="0"/>
        <w:adjustRightInd w:val="0"/>
        <w:spacing w:after="0" w:line="240" w:lineRule="auto"/>
        <w:jc w:val="both"/>
        <w:rPr>
          <w:rFonts w:ascii="Segoe UI" w:hAnsi="Segoe UI" w:cs="Segoe UI"/>
          <w:sz w:val="24"/>
          <w:szCs w:val="24"/>
        </w:rPr>
      </w:pPr>
      <w:r>
        <w:rPr>
          <w:rFonts w:ascii="Segoe UI" w:hAnsi="Segoe UI" w:cs="Segoe UI"/>
          <w:sz w:val="24"/>
          <w:szCs w:val="24"/>
        </w:rPr>
        <w:t xml:space="preserve">- о дате получения органом регистрации прав заявления о государственном кадастровом учете и (или) государственной регистрации прав и прилагаемых </w:t>
      </w:r>
      <w:r w:rsidR="00722EBF">
        <w:rPr>
          <w:rFonts w:ascii="Segoe UI" w:hAnsi="Segoe UI" w:cs="Segoe UI"/>
          <w:sz w:val="24"/>
          <w:szCs w:val="24"/>
        </w:rPr>
        <w:br/>
      </w:r>
      <w:r>
        <w:rPr>
          <w:rFonts w:ascii="Segoe UI" w:hAnsi="Segoe UI" w:cs="Segoe UI"/>
          <w:sz w:val="24"/>
          <w:szCs w:val="24"/>
        </w:rPr>
        <w:t>к нему документов</w:t>
      </w:r>
      <w:r w:rsidR="00817908">
        <w:rPr>
          <w:rFonts w:ascii="Segoe UI" w:hAnsi="Segoe UI" w:cs="Segoe UI"/>
          <w:sz w:val="24"/>
          <w:szCs w:val="24"/>
        </w:rPr>
        <w:t>.</w:t>
      </w:r>
    </w:p>
    <w:p w:rsidR="00045D9D" w:rsidRPr="002C1D03" w:rsidRDefault="00045D9D" w:rsidP="00AE7156">
      <w:pPr>
        <w:spacing w:after="0" w:line="240" w:lineRule="auto"/>
        <w:ind w:firstLine="709"/>
        <w:jc w:val="both"/>
        <w:rPr>
          <w:rFonts w:ascii="Segoe UI" w:eastAsia="Times New Roman" w:hAnsi="Segoe UI" w:cs="Segoe UI"/>
          <w:color w:val="000000" w:themeColor="text1"/>
          <w:sz w:val="24"/>
          <w:szCs w:val="24"/>
          <w:lang w:eastAsia="ru-RU"/>
        </w:rPr>
      </w:pPr>
      <w:bookmarkStart w:id="0" w:name="2"/>
      <w:bookmarkEnd w:id="0"/>
      <w:r w:rsidRPr="002C1D03">
        <w:rPr>
          <w:rFonts w:ascii="Segoe UI" w:eastAsia="Times New Roman" w:hAnsi="Segoe UI" w:cs="Segoe UI"/>
          <w:color w:val="000000" w:themeColor="text1"/>
          <w:sz w:val="24"/>
          <w:szCs w:val="24"/>
          <w:lang w:eastAsia="ru-RU"/>
        </w:rPr>
        <w:t xml:space="preserve">Все виды выписок из ЕГРН не только содержат разную информацию, </w:t>
      </w:r>
      <w:r w:rsidR="00722EBF">
        <w:rPr>
          <w:rFonts w:ascii="Segoe UI" w:eastAsia="Times New Roman" w:hAnsi="Segoe UI" w:cs="Segoe UI"/>
          <w:color w:val="000000" w:themeColor="text1"/>
          <w:sz w:val="24"/>
          <w:szCs w:val="24"/>
          <w:lang w:eastAsia="ru-RU"/>
        </w:rPr>
        <w:br/>
      </w:r>
      <w:r w:rsidRPr="002C1D03">
        <w:rPr>
          <w:rFonts w:ascii="Segoe UI" w:eastAsia="Times New Roman" w:hAnsi="Segoe UI" w:cs="Segoe UI"/>
          <w:color w:val="000000" w:themeColor="text1"/>
          <w:sz w:val="24"/>
          <w:szCs w:val="24"/>
          <w:lang w:eastAsia="ru-RU"/>
        </w:rPr>
        <w:t xml:space="preserve">но и имеют разное целевое назначение. В целом же, они будут полезны для лиц, которые планируют заключать сделку с недвижимостью и хотят проверить, всё ли в порядке с юридической стороны, а также для граждан, которые по тем или иным причинам </w:t>
      </w:r>
      <w:proofErr w:type="gramStart"/>
      <w:r w:rsidRPr="002C1D03">
        <w:rPr>
          <w:rFonts w:ascii="Segoe UI" w:eastAsia="Times New Roman" w:hAnsi="Segoe UI" w:cs="Segoe UI"/>
          <w:color w:val="000000" w:themeColor="text1"/>
          <w:sz w:val="24"/>
          <w:szCs w:val="24"/>
          <w:lang w:eastAsia="ru-RU"/>
        </w:rPr>
        <w:t>оказались</w:t>
      </w:r>
      <w:proofErr w:type="gramEnd"/>
      <w:r w:rsidRPr="002C1D03">
        <w:rPr>
          <w:rFonts w:ascii="Segoe UI" w:eastAsia="Times New Roman" w:hAnsi="Segoe UI" w:cs="Segoe UI"/>
          <w:color w:val="000000" w:themeColor="text1"/>
          <w:sz w:val="24"/>
          <w:szCs w:val="24"/>
          <w:lang w:eastAsia="ru-RU"/>
        </w:rPr>
        <w:t xml:space="preserve"> втянуты в спорные процессы.</w:t>
      </w:r>
    </w:p>
    <w:p w:rsidR="00045D9D" w:rsidRPr="00B6731A" w:rsidRDefault="00B6731A" w:rsidP="00611BDA">
      <w:pPr>
        <w:pStyle w:val="2"/>
        <w:shd w:val="clear" w:color="auto" w:fill="FFFFFF"/>
        <w:spacing w:before="0" w:after="0"/>
        <w:ind w:firstLine="709"/>
        <w:jc w:val="both"/>
        <w:rPr>
          <w:rFonts w:ascii="Segoe UI" w:hAnsi="Segoe UI" w:cs="Segoe UI"/>
          <w:b w:val="0"/>
          <w:sz w:val="24"/>
          <w:szCs w:val="24"/>
        </w:rPr>
      </w:pPr>
      <w:r w:rsidRPr="00B6731A">
        <w:rPr>
          <w:rFonts w:ascii="Segoe UI" w:hAnsi="Segoe UI" w:cs="Segoe UI"/>
          <w:b w:val="0"/>
          <w:sz w:val="24"/>
          <w:szCs w:val="24"/>
        </w:rPr>
        <w:lastRenderedPageBreak/>
        <w:t>Порядок предоставления</w:t>
      </w:r>
      <w:r>
        <w:rPr>
          <w:rFonts w:ascii="Segoe UI" w:hAnsi="Segoe UI" w:cs="Segoe UI"/>
          <w:b w:val="0"/>
          <w:sz w:val="24"/>
          <w:szCs w:val="24"/>
        </w:rPr>
        <w:t xml:space="preserve"> сведений, содержащихся в ЕГРН, утвержден приказом Минэкономразвития от 25.12.2015 № 968.</w:t>
      </w:r>
    </w:p>
    <w:p w:rsidR="004E453F" w:rsidRDefault="004E453F" w:rsidP="00611BD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Segoe UI" w:hAnsi="Segoe UI" w:cs="Segoe UI"/>
          <w:sz w:val="24"/>
          <w:szCs w:val="24"/>
        </w:rPr>
      </w:pPr>
      <w:r>
        <w:rPr>
          <w:rFonts w:ascii="Segoe UI" w:hAnsi="Segoe UI" w:cs="Segoe UI"/>
          <w:sz w:val="24"/>
          <w:szCs w:val="24"/>
        </w:rPr>
        <w:t xml:space="preserve">Сведения, содержащиеся в ЕГРН, аналитическая и иная информация </w:t>
      </w:r>
      <w:r w:rsidR="00722EBF">
        <w:rPr>
          <w:rFonts w:ascii="Segoe UI" w:hAnsi="Segoe UI" w:cs="Segoe UI"/>
          <w:sz w:val="24"/>
          <w:szCs w:val="24"/>
        </w:rPr>
        <w:br/>
      </w:r>
      <w:r>
        <w:rPr>
          <w:rFonts w:ascii="Segoe UI" w:hAnsi="Segoe UI" w:cs="Segoe UI"/>
          <w:sz w:val="24"/>
          <w:szCs w:val="24"/>
        </w:rPr>
        <w:t xml:space="preserve">по запросам о предоставлении сведений лиц, не указанных в </w:t>
      </w:r>
      <w:hyperlink r:id="rId7" w:history="1">
        <w:r>
          <w:rPr>
            <w:rFonts w:ascii="Segoe UI" w:hAnsi="Segoe UI" w:cs="Segoe UI"/>
            <w:color w:val="0000FF"/>
            <w:sz w:val="24"/>
            <w:szCs w:val="24"/>
          </w:rPr>
          <w:t>части 1</w:t>
        </w:r>
      </w:hyperlink>
      <w:r>
        <w:rPr>
          <w:rFonts w:ascii="Segoe UI" w:hAnsi="Segoe UI" w:cs="Segoe UI"/>
          <w:sz w:val="24"/>
          <w:szCs w:val="24"/>
        </w:rPr>
        <w:t xml:space="preserve"> статьи 63 Федерального закона от 13.07.2015 № 218-ФЗ «О государственной регистрации недвижимости», предоставляются за плату. </w:t>
      </w:r>
      <w:r>
        <w:rPr>
          <w:rFonts w:ascii="Segoe UI" w:hAnsi="Segoe UI" w:cs="Segoe UI"/>
          <w:sz w:val="24"/>
          <w:szCs w:val="24"/>
        </w:rPr>
        <w:fldChar w:fldCharType="begin"/>
      </w:r>
      <w:r>
        <w:rPr>
          <w:rFonts w:ascii="Segoe UI" w:hAnsi="Segoe UI" w:cs="Segoe UI"/>
          <w:sz w:val="24"/>
          <w:szCs w:val="24"/>
        </w:rPr>
        <w:instrText xml:space="preserve">HYPERLINK consultantplus://offline/ref=D0BCE705943F147E86F22049C0E2395EB5EDCFF4F3906D70B328B05B9E70C3A0F011C657C16C1842s2v4I </w:instrText>
      </w:r>
      <w:r>
        <w:rPr>
          <w:rFonts w:ascii="Segoe UI" w:hAnsi="Segoe UI" w:cs="Segoe UI"/>
          <w:sz w:val="24"/>
          <w:szCs w:val="24"/>
        </w:rPr>
      </w:r>
      <w:r>
        <w:rPr>
          <w:rFonts w:ascii="Segoe UI" w:hAnsi="Segoe UI" w:cs="Segoe UI"/>
          <w:sz w:val="24"/>
          <w:szCs w:val="24"/>
        </w:rPr>
        <w:fldChar w:fldCharType="separate"/>
      </w:r>
      <w:r>
        <w:rPr>
          <w:rFonts w:ascii="Segoe UI" w:hAnsi="Segoe UI" w:cs="Segoe UI"/>
          <w:color w:val="0000FF"/>
          <w:sz w:val="24"/>
          <w:szCs w:val="24"/>
        </w:rPr>
        <w:t>Размер</w:t>
      </w:r>
      <w:r>
        <w:rPr>
          <w:rFonts w:ascii="Segoe UI" w:hAnsi="Segoe UI" w:cs="Segoe UI"/>
          <w:sz w:val="24"/>
          <w:szCs w:val="24"/>
        </w:rPr>
        <w:fldChar w:fldCharType="end"/>
      </w:r>
      <w:r>
        <w:rPr>
          <w:rFonts w:ascii="Segoe UI" w:hAnsi="Segoe UI" w:cs="Segoe UI"/>
          <w:sz w:val="24"/>
          <w:szCs w:val="24"/>
        </w:rPr>
        <w:t xml:space="preserve"> такой платы, </w:t>
      </w:r>
      <w:hyperlink r:id="rId8" w:history="1">
        <w:r>
          <w:rPr>
            <w:rFonts w:ascii="Segoe UI" w:hAnsi="Segoe UI" w:cs="Segoe UI"/>
            <w:color w:val="0000FF"/>
            <w:sz w:val="24"/>
            <w:szCs w:val="24"/>
          </w:rPr>
          <w:t>порядок</w:t>
        </w:r>
      </w:hyperlink>
      <w:r>
        <w:rPr>
          <w:rFonts w:ascii="Segoe UI" w:hAnsi="Segoe UI" w:cs="Segoe UI"/>
          <w:sz w:val="24"/>
          <w:szCs w:val="24"/>
        </w:rPr>
        <w:t xml:space="preserve"> ее взимания и возврата устанавливаются органом нормативно-правового регулирования.</w:t>
      </w:r>
    </w:p>
    <w:p w:rsidR="00722EBF" w:rsidRDefault="00722EBF" w:rsidP="00722EBF">
      <w:pPr>
        <w:spacing w:after="0" w:line="240" w:lineRule="auto"/>
        <w:jc w:val="both"/>
        <w:rPr>
          <w:rFonts w:ascii="Segoe UI" w:hAnsi="Segoe UI" w:cs="Segoe UI"/>
          <w:b/>
          <w:sz w:val="20"/>
          <w:szCs w:val="20"/>
        </w:rPr>
      </w:pPr>
    </w:p>
    <w:p w:rsidR="00722EBF" w:rsidRDefault="00722EBF" w:rsidP="00722EBF">
      <w:pPr>
        <w:spacing w:after="0" w:line="240" w:lineRule="auto"/>
        <w:jc w:val="both"/>
        <w:rPr>
          <w:rFonts w:ascii="Segoe UI" w:hAnsi="Segoe UI" w:cs="Segoe UI"/>
          <w:b/>
          <w:sz w:val="20"/>
          <w:szCs w:val="20"/>
        </w:rPr>
      </w:pPr>
    </w:p>
    <w:p w:rsidR="00722EBF" w:rsidRDefault="00722EBF" w:rsidP="00722EBF">
      <w:pPr>
        <w:spacing w:after="0" w:line="240" w:lineRule="auto"/>
        <w:jc w:val="both"/>
        <w:rPr>
          <w:rFonts w:ascii="Segoe UI" w:hAnsi="Segoe UI" w:cs="Segoe UI"/>
          <w:b/>
          <w:sz w:val="20"/>
          <w:szCs w:val="20"/>
        </w:rPr>
      </w:pPr>
    </w:p>
    <w:p w:rsidR="00722EBF" w:rsidRDefault="00722EBF" w:rsidP="00722EBF">
      <w:pPr>
        <w:spacing w:after="0" w:line="240" w:lineRule="auto"/>
        <w:jc w:val="both"/>
        <w:rPr>
          <w:rFonts w:ascii="Segoe UI" w:hAnsi="Segoe UI" w:cs="Segoe UI"/>
          <w:b/>
          <w:sz w:val="20"/>
          <w:szCs w:val="20"/>
        </w:rPr>
      </w:pPr>
    </w:p>
    <w:p w:rsidR="00722EBF" w:rsidRDefault="00722EBF" w:rsidP="00722EBF">
      <w:pPr>
        <w:spacing w:after="0" w:line="240" w:lineRule="auto"/>
        <w:jc w:val="both"/>
        <w:rPr>
          <w:rFonts w:ascii="Segoe UI" w:hAnsi="Segoe UI" w:cs="Segoe UI"/>
          <w:b/>
          <w:sz w:val="20"/>
          <w:szCs w:val="20"/>
        </w:rPr>
      </w:pPr>
    </w:p>
    <w:p w:rsidR="00722EBF" w:rsidRDefault="00722EBF" w:rsidP="00722EBF">
      <w:pPr>
        <w:spacing w:after="0" w:line="240" w:lineRule="auto"/>
        <w:jc w:val="both"/>
        <w:rPr>
          <w:rFonts w:ascii="Segoe UI" w:hAnsi="Segoe UI" w:cs="Segoe UI"/>
          <w:b/>
          <w:sz w:val="20"/>
          <w:szCs w:val="20"/>
        </w:rPr>
      </w:pPr>
    </w:p>
    <w:p w:rsidR="00722EBF" w:rsidRDefault="00722EBF" w:rsidP="00722EBF">
      <w:pPr>
        <w:spacing w:after="0" w:line="240" w:lineRule="auto"/>
        <w:jc w:val="both"/>
        <w:rPr>
          <w:rFonts w:ascii="Segoe UI" w:hAnsi="Segoe UI" w:cs="Segoe UI"/>
          <w:b/>
          <w:sz w:val="20"/>
          <w:szCs w:val="20"/>
        </w:rPr>
      </w:pPr>
    </w:p>
    <w:p w:rsidR="00722EBF" w:rsidRDefault="00722EBF" w:rsidP="00722EBF">
      <w:pPr>
        <w:spacing w:after="0" w:line="240" w:lineRule="auto"/>
        <w:jc w:val="both"/>
        <w:rPr>
          <w:rFonts w:ascii="Segoe UI" w:hAnsi="Segoe UI" w:cs="Segoe UI"/>
          <w:b/>
          <w:sz w:val="20"/>
          <w:szCs w:val="20"/>
        </w:rPr>
      </w:pPr>
    </w:p>
    <w:p w:rsidR="00722EBF" w:rsidRDefault="00722EBF" w:rsidP="00722EBF">
      <w:pPr>
        <w:spacing w:after="0" w:line="240" w:lineRule="auto"/>
        <w:jc w:val="both"/>
        <w:rPr>
          <w:rFonts w:ascii="Segoe UI" w:hAnsi="Segoe UI" w:cs="Segoe UI"/>
          <w:b/>
          <w:sz w:val="20"/>
          <w:szCs w:val="20"/>
        </w:rPr>
      </w:pPr>
    </w:p>
    <w:p w:rsidR="00722EBF" w:rsidRDefault="00722EBF" w:rsidP="00722EBF">
      <w:pPr>
        <w:spacing w:after="0" w:line="240" w:lineRule="auto"/>
        <w:jc w:val="both"/>
        <w:rPr>
          <w:rFonts w:ascii="Segoe UI" w:hAnsi="Segoe UI" w:cs="Segoe UI"/>
          <w:b/>
          <w:sz w:val="20"/>
          <w:szCs w:val="20"/>
        </w:rPr>
      </w:pPr>
    </w:p>
    <w:p w:rsidR="00722EBF" w:rsidRDefault="00722EBF" w:rsidP="00722EBF">
      <w:pPr>
        <w:spacing w:after="0" w:line="240" w:lineRule="auto"/>
        <w:jc w:val="both"/>
        <w:rPr>
          <w:rFonts w:ascii="Segoe UI" w:hAnsi="Segoe UI" w:cs="Segoe UI"/>
          <w:b/>
          <w:sz w:val="20"/>
          <w:szCs w:val="20"/>
        </w:rPr>
      </w:pPr>
    </w:p>
    <w:p w:rsidR="00722EBF" w:rsidRDefault="00722EBF" w:rsidP="00722EBF">
      <w:pPr>
        <w:spacing w:after="0" w:line="240" w:lineRule="auto"/>
        <w:jc w:val="both"/>
        <w:rPr>
          <w:rFonts w:ascii="Segoe UI" w:hAnsi="Segoe UI" w:cs="Segoe UI"/>
          <w:b/>
          <w:sz w:val="20"/>
          <w:szCs w:val="20"/>
        </w:rPr>
      </w:pPr>
    </w:p>
    <w:p w:rsidR="00722EBF" w:rsidRDefault="00722EBF" w:rsidP="00722EBF">
      <w:pPr>
        <w:spacing w:after="0" w:line="240" w:lineRule="auto"/>
        <w:jc w:val="both"/>
        <w:rPr>
          <w:rFonts w:ascii="Segoe UI" w:hAnsi="Segoe UI" w:cs="Segoe UI"/>
          <w:b/>
          <w:sz w:val="20"/>
          <w:szCs w:val="20"/>
        </w:rPr>
      </w:pPr>
    </w:p>
    <w:p w:rsidR="00722EBF" w:rsidRDefault="00722EBF" w:rsidP="00722EBF">
      <w:pPr>
        <w:spacing w:after="0" w:line="240" w:lineRule="auto"/>
        <w:jc w:val="both"/>
        <w:rPr>
          <w:rFonts w:ascii="Segoe UI" w:hAnsi="Segoe UI" w:cs="Segoe UI"/>
          <w:b/>
          <w:sz w:val="20"/>
          <w:szCs w:val="20"/>
        </w:rPr>
      </w:pPr>
    </w:p>
    <w:p w:rsidR="00722EBF" w:rsidRDefault="00722EBF" w:rsidP="00722EBF">
      <w:pPr>
        <w:spacing w:after="0" w:line="240" w:lineRule="auto"/>
        <w:jc w:val="both"/>
        <w:rPr>
          <w:rFonts w:ascii="Segoe UI" w:hAnsi="Segoe UI" w:cs="Segoe UI"/>
          <w:b/>
          <w:sz w:val="20"/>
          <w:szCs w:val="20"/>
        </w:rPr>
      </w:pPr>
    </w:p>
    <w:p w:rsidR="00722EBF" w:rsidRDefault="00722EBF" w:rsidP="00722EBF">
      <w:pPr>
        <w:spacing w:after="0" w:line="240" w:lineRule="auto"/>
        <w:jc w:val="both"/>
        <w:rPr>
          <w:rFonts w:ascii="Segoe UI" w:hAnsi="Segoe UI" w:cs="Segoe UI"/>
          <w:b/>
          <w:sz w:val="20"/>
          <w:szCs w:val="20"/>
        </w:rPr>
      </w:pPr>
    </w:p>
    <w:p w:rsidR="00722EBF" w:rsidRDefault="00722EBF" w:rsidP="00722EBF">
      <w:pPr>
        <w:spacing w:after="0" w:line="240" w:lineRule="auto"/>
        <w:jc w:val="both"/>
        <w:rPr>
          <w:rFonts w:ascii="Segoe UI" w:hAnsi="Segoe UI" w:cs="Segoe UI"/>
          <w:b/>
          <w:sz w:val="20"/>
          <w:szCs w:val="20"/>
        </w:rPr>
      </w:pPr>
    </w:p>
    <w:p w:rsidR="00722EBF" w:rsidRDefault="00722EBF" w:rsidP="00722EBF">
      <w:pPr>
        <w:spacing w:after="0" w:line="240" w:lineRule="auto"/>
        <w:jc w:val="both"/>
        <w:rPr>
          <w:rFonts w:ascii="Segoe UI" w:hAnsi="Segoe UI" w:cs="Segoe UI"/>
          <w:b/>
          <w:sz w:val="20"/>
          <w:szCs w:val="20"/>
        </w:rPr>
      </w:pPr>
    </w:p>
    <w:p w:rsidR="00722EBF" w:rsidRDefault="00722EBF" w:rsidP="00722EBF">
      <w:pPr>
        <w:spacing w:after="0" w:line="240" w:lineRule="auto"/>
        <w:jc w:val="both"/>
        <w:rPr>
          <w:rFonts w:ascii="Segoe UI" w:hAnsi="Segoe UI" w:cs="Segoe UI"/>
          <w:b/>
          <w:sz w:val="20"/>
          <w:szCs w:val="20"/>
        </w:rPr>
      </w:pPr>
    </w:p>
    <w:p w:rsidR="00722EBF" w:rsidRDefault="00722EBF" w:rsidP="00722EBF">
      <w:pPr>
        <w:spacing w:after="0" w:line="240" w:lineRule="auto"/>
        <w:jc w:val="both"/>
        <w:rPr>
          <w:rFonts w:ascii="Segoe UI" w:hAnsi="Segoe UI" w:cs="Segoe UI"/>
          <w:b/>
          <w:sz w:val="20"/>
          <w:szCs w:val="20"/>
        </w:rPr>
      </w:pPr>
    </w:p>
    <w:p w:rsidR="00722EBF" w:rsidRDefault="00722EBF" w:rsidP="00722EBF">
      <w:pPr>
        <w:spacing w:after="0" w:line="240" w:lineRule="auto"/>
        <w:jc w:val="both"/>
        <w:rPr>
          <w:rFonts w:ascii="Segoe UI" w:hAnsi="Segoe UI" w:cs="Segoe UI"/>
          <w:b/>
          <w:sz w:val="20"/>
          <w:szCs w:val="20"/>
        </w:rPr>
      </w:pPr>
    </w:p>
    <w:p w:rsidR="00722EBF" w:rsidRDefault="00722EBF" w:rsidP="00722EBF">
      <w:pPr>
        <w:spacing w:after="0" w:line="240" w:lineRule="auto"/>
        <w:jc w:val="both"/>
        <w:rPr>
          <w:rFonts w:ascii="Segoe UI" w:hAnsi="Segoe UI" w:cs="Segoe UI"/>
          <w:b/>
          <w:sz w:val="20"/>
          <w:szCs w:val="20"/>
        </w:rPr>
      </w:pPr>
    </w:p>
    <w:p w:rsidR="00722EBF" w:rsidRDefault="00722EBF" w:rsidP="00722EBF">
      <w:pPr>
        <w:spacing w:after="0" w:line="240" w:lineRule="auto"/>
        <w:jc w:val="both"/>
        <w:rPr>
          <w:rFonts w:ascii="Segoe UI" w:hAnsi="Segoe UI" w:cs="Segoe UI"/>
          <w:b/>
          <w:sz w:val="20"/>
          <w:szCs w:val="20"/>
        </w:rPr>
      </w:pPr>
    </w:p>
    <w:p w:rsidR="00722EBF" w:rsidRDefault="00722EBF" w:rsidP="00722EBF">
      <w:pPr>
        <w:spacing w:after="0" w:line="240" w:lineRule="auto"/>
        <w:jc w:val="both"/>
        <w:rPr>
          <w:rFonts w:ascii="Segoe UI" w:hAnsi="Segoe UI" w:cs="Segoe UI"/>
          <w:b/>
          <w:sz w:val="20"/>
          <w:szCs w:val="20"/>
        </w:rPr>
      </w:pPr>
    </w:p>
    <w:p w:rsidR="00722EBF" w:rsidRDefault="00722EBF" w:rsidP="00722EBF">
      <w:pPr>
        <w:spacing w:after="0" w:line="240" w:lineRule="auto"/>
        <w:jc w:val="both"/>
        <w:rPr>
          <w:rFonts w:ascii="Segoe UI" w:hAnsi="Segoe UI" w:cs="Segoe UI"/>
          <w:b/>
          <w:sz w:val="20"/>
          <w:szCs w:val="20"/>
        </w:rPr>
      </w:pPr>
    </w:p>
    <w:p w:rsidR="00722EBF" w:rsidRDefault="00722EBF" w:rsidP="00722EBF">
      <w:pPr>
        <w:spacing w:after="0" w:line="240" w:lineRule="auto"/>
        <w:jc w:val="both"/>
        <w:rPr>
          <w:rFonts w:ascii="Segoe UI" w:hAnsi="Segoe UI" w:cs="Segoe UI"/>
          <w:b/>
          <w:sz w:val="20"/>
          <w:szCs w:val="20"/>
        </w:rPr>
      </w:pPr>
    </w:p>
    <w:p w:rsidR="00722EBF" w:rsidRDefault="00722EBF" w:rsidP="00722EBF">
      <w:pPr>
        <w:spacing w:after="0" w:line="240" w:lineRule="auto"/>
        <w:jc w:val="both"/>
        <w:rPr>
          <w:rFonts w:ascii="Segoe UI" w:hAnsi="Segoe UI" w:cs="Segoe UI"/>
          <w:b/>
          <w:sz w:val="20"/>
          <w:szCs w:val="20"/>
        </w:rPr>
      </w:pPr>
    </w:p>
    <w:p w:rsidR="00722EBF" w:rsidRDefault="00722EBF" w:rsidP="00722EBF">
      <w:pPr>
        <w:spacing w:after="0" w:line="240" w:lineRule="auto"/>
        <w:jc w:val="both"/>
        <w:rPr>
          <w:rFonts w:ascii="Segoe UI" w:hAnsi="Segoe UI" w:cs="Segoe UI"/>
          <w:b/>
          <w:sz w:val="20"/>
          <w:szCs w:val="20"/>
        </w:rPr>
      </w:pPr>
    </w:p>
    <w:p w:rsidR="00722EBF" w:rsidRDefault="00722EBF" w:rsidP="00722EBF">
      <w:pPr>
        <w:spacing w:after="0" w:line="240" w:lineRule="auto"/>
        <w:jc w:val="both"/>
        <w:rPr>
          <w:rFonts w:ascii="Segoe UI" w:hAnsi="Segoe UI" w:cs="Segoe UI"/>
          <w:b/>
          <w:sz w:val="20"/>
          <w:szCs w:val="20"/>
        </w:rPr>
      </w:pPr>
    </w:p>
    <w:p w:rsidR="00722EBF" w:rsidRDefault="00722EBF" w:rsidP="00722EBF">
      <w:pPr>
        <w:spacing w:after="0" w:line="240" w:lineRule="auto"/>
        <w:jc w:val="both"/>
        <w:rPr>
          <w:rFonts w:ascii="Segoe UI" w:hAnsi="Segoe UI" w:cs="Segoe UI"/>
          <w:b/>
          <w:sz w:val="20"/>
          <w:szCs w:val="20"/>
        </w:rPr>
      </w:pPr>
    </w:p>
    <w:p w:rsidR="00722EBF" w:rsidRDefault="00722EBF" w:rsidP="00722EBF">
      <w:pPr>
        <w:spacing w:after="0" w:line="240" w:lineRule="auto"/>
        <w:jc w:val="both"/>
        <w:rPr>
          <w:rFonts w:ascii="Segoe UI" w:hAnsi="Segoe UI" w:cs="Segoe UI"/>
          <w:b/>
          <w:sz w:val="20"/>
          <w:szCs w:val="20"/>
        </w:rPr>
      </w:pPr>
    </w:p>
    <w:p w:rsidR="00722EBF" w:rsidRDefault="00722EBF" w:rsidP="00722EBF">
      <w:pPr>
        <w:spacing w:after="0" w:line="240" w:lineRule="auto"/>
        <w:jc w:val="both"/>
        <w:rPr>
          <w:rFonts w:ascii="Segoe UI" w:hAnsi="Segoe UI" w:cs="Segoe UI"/>
          <w:b/>
          <w:sz w:val="20"/>
          <w:szCs w:val="20"/>
        </w:rPr>
      </w:pPr>
    </w:p>
    <w:p w:rsidR="00722EBF" w:rsidRDefault="00722EBF" w:rsidP="00722EBF">
      <w:pPr>
        <w:spacing w:after="0" w:line="240" w:lineRule="auto"/>
        <w:jc w:val="both"/>
        <w:rPr>
          <w:rFonts w:ascii="Segoe UI" w:hAnsi="Segoe UI" w:cs="Segoe UI"/>
          <w:b/>
          <w:sz w:val="20"/>
          <w:szCs w:val="20"/>
        </w:rPr>
      </w:pPr>
    </w:p>
    <w:p w:rsidR="00722EBF" w:rsidRDefault="00722EBF" w:rsidP="00722EBF">
      <w:pPr>
        <w:spacing w:after="0" w:line="240" w:lineRule="auto"/>
        <w:jc w:val="both"/>
        <w:rPr>
          <w:rFonts w:ascii="Segoe UI" w:hAnsi="Segoe UI" w:cs="Segoe UI"/>
          <w:b/>
          <w:sz w:val="20"/>
          <w:szCs w:val="20"/>
        </w:rPr>
      </w:pPr>
    </w:p>
    <w:p w:rsidR="00722EBF" w:rsidRDefault="00722EBF" w:rsidP="00722EBF">
      <w:pPr>
        <w:spacing w:after="0" w:line="240" w:lineRule="auto"/>
        <w:jc w:val="both"/>
        <w:rPr>
          <w:rFonts w:ascii="Segoe UI" w:hAnsi="Segoe UI" w:cs="Segoe UI"/>
          <w:b/>
          <w:sz w:val="20"/>
          <w:szCs w:val="20"/>
        </w:rPr>
      </w:pPr>
    </w:p>
    <w:p w:rsidR="00722EBF" w:rsidRDefault="00722EBF" w:rsidP="00722EBF">
      <w:pPr>
        <w:spacing w:after="0" w:line="240" w:lineRule="auto"/>
        <w:jc w:val="both"/>
        <w:rPr>
          <w:rFonts w:ascii="Segoe UI" w:hAnsi="Segoe UI" w:cs="Segoe UI"/>
          <w:b/>
          <w:sz w:val="20"/>
          <w:szCs w:val="20"/>
        </w:rPr>
      </w:pPr>
    </w:p>
    <w:p w:rsidR="00722EBF" w:rsidRDefault="00722EBF" w:rsidP="00722EBF">
      <w:pPr>
        <w:spacing w:after="0" w:line="240" w:lineRule="auto"/>
        <w:jc w:val="both"/>
        <w:rPr>
          <w:rFonts w:ascii="Segoe UI" w:hAnsi="Segoe UI" w:cs="Segoe UI"/>
          <w:b/>
          <w:sz w:val="20"/>
          <w:szCs w:val="20"/>
        </w:rPr>
      </w:pPr>
    </w:p>
    <w:p w:rsidR="00722EBF" w:rsidRDefault="00722EBF" w:rsidP="00722EBF">
      <w:pPr>
        <w:spacing w:after="0" w:line="240" w:lineRule="auto"/>
        <w:jc w:val="both"/>
        <w:rPr>
          <w:rFonts w:ascii="Segoe UI" w:hAnsi="Segoe UI" w:cs="Segoe UI"/>
          <w:b/>
          <w:sz w:val="20"/>
          <w:szCs w:val="20"/>
        </w:rPr>
      </w:pPr>
    </w:p>
    <w:p w:rsidR="00722EBF" w:rsidRDefault="00722EBF" w:rsidP="00722EBF">
      <w:pPr>
        <w:spacing w:after="0" w:line="240" w:lineRule="auto"/>
        <w:jc w:val="both"/>
        <w:rPr>
          <w:rFonts w:ascii="Segoe UI" w:hAnsi="Segoe UI" w:cs="Segoe UI"/>
          <w:b/>
          <w:sz w:val="20"/>
          <w:szCs w:val="20"/>
        </w:rPr>
      </w:pPr>
    </w:p>
    <w:p w:rsidR="00722EBF" w:rsidRDefault="00722EBF" w:rsidP="00722EBF">
      <w:pPr>
        <w:spacing w:after="0" w:line="240" w:lineRule="auto"/>
        <w:jc w:val="both"/>
        <w:rPr>
          <w:rFonts w:ascii="Segoe UI" w:hAnsi="Segoe UI" w:cs="Segoe UI"/>
          <w:b/>
          <w:sz w:val="20"/>
          <w:szCs w:val="20"/>
        </w:rPr>
      </w:pPr>
    </w:p>
    <w:p w:rsidR="00722EBF" w:rsidRPr="002B26A9" w:rsidRDefault="00722EBF" w:rsidP="00722EBF">
      <w:pPr>
        <w:spacing w:after="0" w:line="240" w:lineRule="auto"/>
        <w:jc w:val="both"/>
        <w:rPr>
          <w:rFonts w:ascii="Segoe UI" w:hAnsi="Segoe UI" w:cs="Segoe UI"/>
          <w:sz w:val="20"/>
          <w:szCs w:val="20"/>
        </w:rPr>
      </w:pPr>
      <w:r w:rsidRPr="002B26A9">
        <w:rPr>
          <w:rFonts w:ascii="Segoe UI" w:hAnsi="Segoe UI" w:cs="Segoe UI"/>
          <w:b/>
          <w:sz w:val="20"/>
          <w:szCs w:val="20"/>
        </w:rPr>
        <w:t>Контакты для СМИ</w:t>
      </w:r>
    </w:p>
    <w:p w:rsidR="00722EBF" w:rsidRPr="002B26A9" w:rsidRDefault="00722EBF" w:rsidP="00722EBF">
      <w:pPr>
        <w:spacing w:after="0" w:line="240" w:lineRule="auto"/>
        <w:jc w:val="both"/>
        <w:rPr>
          <w:rFonts w:ascii="Segoe UI" w:hAnsi="Segoe UI" w:cs="Segoe UI"/>
          <w:sz w:val="20"/>
          <w:szCs w:val="20"/>
        </w:rPr>
      </w:pPr>
      <w:r w:rsidRPr="002B26A9">
        <w:rPr>
          <w:rFonts w:ascii="Segoe UI" w:hAnsi="Segoe UI" w:cs="Segoe UI"/>
          <w:sz w:val="20"/>
          <w:szCs w:val="20"/>
        </w:rPr>
        <w:t xml:space="preserve">Пресс-служба Управления </w:t>
      </w:r>
      <w:proofErr w:type="spellStart"/>
      <w:r w:rsidRPr="002B26A9">
        <w:rPr>
          <w:rFonts w:ascii="Segoe UI" w:hAnsi="Segoe UI" w:cs="Segoe UI"/>
          <w:sz w:val="20"/>
          <w:szCs w:val="20"/>
        </w:rPr>
        <w:t>Росреестра</w:t>
      </w:r>
      <w:proofErr w:type="spellEnd"/>
      <w:r w:rsidRPr="002B26A9">
        <w:rPr>
          <w:rFonts w:ascii="Segoe UI" w:hAnsi="Segoe UI" w:cs="Segoe UI"/>
          <w:sz w:val="20"/>
          <w:szCs w:val="20"/>
        </w:rPr>
        <w:t xml:space="preserve"> по Смоленской области</w:t>
      </w:r>
    </w:p>
    <w:p w:rsidR="00722EBF" w:rsidRPr="002B26A9" w:rsidRDefault="00722EBF" w:rsidP="00722EBF">
      <w:pPr>
        <w:spacing w:after="0" w:line="240" w:lineRule="auto"/>
        <w:jc w:val="both"/>
        <w:rPr>
          <w:rFonts w:ascii="Segoe UI" w:hAnsi="Segoe UI" w:cs="Segoe UI"/>
          <w:sz w:val="20"/>
          <w:szCs w:val="20"/>
          <w:lang w:val="en-US"/>
        </w:rPr>
      </w:pPr>
      <w:r w:rsidRPr="002B26A9">
        <w:rPr>
          <w:rFonts w:ascii="Segoe UI" w:hAnsi="Segoe UI" w:cs="Segoe UI"/>
          <w:sz w:val="20"/>
          <w:szCs w:val="20"/>
          <w:lang w:val="en-US"/>
        </w:rPr>
        <w:t>E-mail: 67_upr@rosreestr.ru</w:t>
      </w:r>
    </w:p>
    <w:p w:rsidR="00722EBF" w:rsidRPr="00AF63E7" w:rsidRDefault="00722EBF" w:rsidP="00722EBF">
      <w:pPr>
        <w:spacing w:after="0" w:line="240" w:lineRule="auto"/>
        <w:jc w:val="both"/>
        <w:rPr>
          <w:rFonts w:ascii="Segoe UI" w:hAnsi="Segoe UI" w:cs="Segoe UI"/>
          <w:sz w:val="20"/>
          <w:szCs w:val="20"/>
          <w:lang w:val="en-US"/>
        </w:rPr>
      </w:pPr>
      <w:hyperlink r:id="rId9" w:history="1">
        <w:r w:rsidRPr="002B26A9">
          <w:rPr>
            <w:rStyle w:val="a7"/>
            <w:rFonts w:ascii="Segoe UI" w:hAnsi="Segoe UI" w:cs="Segoe UI"/>
            <w:sz w:val="20"/>
            <w:szCs w:val="20"/>
            <w:lang w:val="en-US"/>
          </w:rPr>
          <w:t>www</w:t>
        </w:r>
        <w:r w:rsidRPr="00AF63E7">
          <w:rPr>
            <w:rStyle w:val="a7"/>
            <w:rFonts w:ascii="Segoe UI" w:hAnsi="Segoe UI" w:cs="Segoe UI"/>
            <w:sz w:val="20"/>
            <w:szCs w:val="20"/>
            <w:lang w:val="en-US"/>
          </w:rPr>
          <w:t>.</w:t>
        </w:r>
        <w:r w:rsidRPr="002B26A9">
          <w:rPr>
            <w:rStyle w:val="a7"/>
            <w:rFonts w:ascii="Segoe UI" w:hAnsi="Segoe UI" w:cs="Segoe UI"/>
            <w:sz w:val="20"/>
            <w:szCs w:val="20"/>
            <w:lang w:val="en-US"/>
          </w:rPr>
          <w:t>rosreestr</w:t>
        </w:r>
        <w:r w:rsidRPr="00AF63E7">
          <w:rPr>
            <w:rStyle w:val="a7"/>
            <w:rFonts w:ascii="Segoe UI" w:hAnsi="Segoe UI" w:cs="Segoe UI"/>
            <w:sz w:val="20"/>
            <w:szCs w:val="20"/>
            <w:lang w:val="en-US"/>
          </w:rPr>
          <w:t>.</w:t>
        </w:r>
        <w:r w:rsidRPr="002B26A9">
          <w:rPr>
            <w:rStyle w:val="a7"/>
            <w:rFonts w:ascii="Segoe UI" w:hAnsi="Segoe UI" w:cs="Segoe UI"/>
            <w:sz w:val="20"/>
            <w:szCs w:val="20"/>
            <w:lang w:val="en-US"/>
          </w:rPr>
          <w:t>ru</w:t>
        </w:r>
      </w:hyperlink>
    </w:p>
    <w:p w:rsidR="000C1823" w:rsidRPr="00722EBF" w:rsidRDefault="00722EBF" w:rsidP="00722EBF">
      <w:pPr>
        <w:spacing w:after="0" w:line="240" w:lineRule="auto"/>
        <w:jc w:val="both"/>
        <w:rPr>
          <w:rFonts w:ascii="Segoe UI" w:hAnsi="Segoe UI" w:cs="Segoe UI"/>
          <w:sz w:val="20"/>
          <w:szCs w:val="20"/>
        </w:rPr>
      </w:pPr>
      <w:r w:rsidRPr="002B26A9">
        <w:rPr>
          <w:rFonts w:ascii="Segoe UI" w:hAnsi="Segoe UI" w:cs="Segoe UI"/>
          <w:sz w:val="20"/>
          <w:szCs w:val="20"/>
        </w:rPr>
        <w:t xml:space="preserve">Адрес: 214025, г. Смоленск, ул. </w:t>
      </w:r>
      <w:proofErr w:type="gramStart"/>
      <w:r w:rsidRPr="002B26A9">
        <w:rPr>
          <w:rFonts w:ascii="Segoe UI" w:hAnsi="Segoe UI" w:cs="Segoe UI"/>
          <w:sz w:val="20"/>
          <w:szCs w:val="20"/>
        </w:rPr>
        <w:t>Полтавская</w:t>
      </w:r>
      <w:proofErr w:type="gramEnd"/>
      <w:r w:rsidRPr="002B26A9">
        <w:rPr>
          <w:rFonts w:ascii="Segoe UI" w:hAnsi="Segoe UI" w:cs="Segoe UI"/>
          <w:sz w:val="20"/>
          <w:szCs w:val="20"/>
        </w:rPr>
        <w:t>, д. 8</w:t>
      </w:r>
    </w:p>
    <w:sectPr w:rsidR="000C1823" w:rsidRPr="00722EBF" w:rsidSect="000C18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8630C50"/>
    <w:multiLevelType w:val="multilevel"/>
    <w:tmpl w:val="01EC3D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5CF32CE2"/>
    <w:multiLevelType w:val="multilevel"/>
    <w:tmpl w:val="2D044C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92E64"/>
    <w:rsid w:val="00005185"/>
    <w:rsid w:val="00045D9D"/>
    <w:rsid w:val="000B1641"/>
    <w:rsid w:val="000C1823"/>
    <w:rsid w:val="000C5C29"/>
    <w:rsid w:val="00147B60"/>
    <w:rsid w:val="0019795F"/>
    <w:rsid w:val="002C1D03"/>
    <w:rsid w:val="003059CE"/>
    <w:rsid w:val="004E453F"/>
    <w:rsid w:val="00570AE8"/>
    <w:rsid w:val="005A7976"/>
    <w:rsid w:val="00611BDA"/>
    <w:rsid w:val="00722EBF"/>
    <w:rsid w:val="00792E64"/>
    <w:rsid w:val="007B3498"/>
    <w:rsid w:val="007F6843"/>
    <w:rsid w:val="00817908"/>
    <w:rsid w:val="008301C4"/>
    <w:rsid w:val="008D0540"/>
    <w:rsid w:val="009872D4"/>
    <w:rsid w:val="00AD2EED"/>
    <w:rsid w:val="00AE7156"/>
    <w:rsid w:val="00B3158F"/>
    <w:rsid w:val="00B6731A"/>
    <w:rsid w:val="00BE3FE4"/>
    <w:rsid w:val="00C9795C"/>
    <w:rsid w:val="00D27F43"/>
    <w:rsid w:val="00D802CE"/>
    <w:rsid w:val="00E12FB7"/>
    <w:rsid w:val="00E17D44"/>
    <w:rsid w:val="00F948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1823"/>
  </w:style>
  <w:style w:type="paragraph" w:styleId="2">
    <w:name w:val="heading 2"/>
    <w:basedOn w:val="a"/>
    <w:link w:val="20"/>
    <w:uiPriority w:val="9"/>
    <w:qFormat/>
    <w:rsid w:val="002C1D03"/>
    <w:pPr>
      <w:spacing w:before="300" w:after="150" w:line="240" w:lineRule="auto"/>
      <w:outlineLvl w:val="1"/>
    </w:pPr>
    <w:rPr>
      <w:rFonts w:ascii="inherit" w:eastAsia="Times New Roman" w:hAnsi="inherit" w:cs="Times New Roman"/>
      <w:b/>
      <w:bCs/>
      <w:sz w:val="33"/>
      <w:szCs w:val="33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C1D03"/>
    <w:pPr>
      <w:spacing w:after="1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2C1D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C1D03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2C1D03"/>
    <w:rPr>
      <w:rFonts w:ascii="inherit" w:eastAsia="Times New Roman" w:hAnsi="inherit" w:cs="Times New Roman"/>
      <w:b/>
      <w:bCs/>
      <w:sz w:val="33"/>
      <w:szCs w:val="33"/>
      <w:lang w:eastAsia="ru-RU"/>
    </w:rPr>
  </w:style>
  <w:style w:type="character" w:styleId="a6">
    <w:name w:val="Strong"/>
    <w:basedOn w:val="a0"/>
    <w:uiPriority w:val="22"/>
    <w:qFormat/>
    <w:rsid w:val="002C1D03"/>
    <w:rPr>
      <w:b/>
      <w:bCs/>
    </w:rPr>
  </w:style>
  <w:style w:type="character" w:styleId="a7">
    <w:name w:val="Hyperlink"/>
    <w:basedOn w:val="a0"/>
    <w:rsid w:val="00722EB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947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078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9077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6728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1871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00642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66645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6498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829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700261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1854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3558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91088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675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9061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732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7405500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7782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36759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11927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30719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8304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599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1653525">
              <w:marLeft w:val="0"/>
              <w:marRight w:val="0"/>
              <w:marTop w:val="0"/>
              <w:marBottom w:val="9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7784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1634382">
                      <w:marLeft w:val="0"/>
                      <w:marRight w:val="0"/>
                      <w:marTop w:val="0"/>
                      <w:marBottom w:val="720"/>
                      <w:divBdr>
                        <w:top w:val="none" w:sz="0" w:space="0" w:color="auto"/>
                        <w:left w:val="single" w:sz="48" w:space="30" w:color="DBE0E3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35334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0BCE705943F147E86F22049C0E2395EB4ECC8F1F7926D70B328B05B9E70C3A0F011C657C16C1843s2v2I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D0BCE705943F147E86F22049C0E2395EB4ECCEF0F2916D70B328B05B9E70C3A0F011C657C16C1041s2v4I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5C1B7D426585EFC035DD28F3CE28295C0F05C507835177ABBF0322ABEAP1I" TargetMode="External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rosreestr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2</Pages>
  <Words>500</Words>
  <Characters>2853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Kraftway</Company>
  <LinksUpToDate>false</LinksUpToDate>
  <CharactersWithSpaces>3347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NikiforovaSN</dc:creator>
  <cp:keywords/>
  <dc:description/>
  <cp:lastModifiedBy>NikiforovaSN</cp:lastModifiedBy>
  <cp:revision>15</cp:revision>
  <dcterms:created xsi:type="dcterms:W3CDTF">2019-01-11T07:05:00Z</dcterms:created>
  <dcterms:modified xsi:type="dcterms:W3CDTF">2019-01-11T08:53:00Z</dcterms:modified>
</cp:coreProperties>
</file>